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1A" w:rsidRDefault="00794F1A" w:rsidP="00D45BA7">
      <w:pPr>
        <w:suppressAutoHyphens/>
        <w:spacing w:after="0"/>
        <w:rPr>
          <w:rFonts w:ascii="Calibri" w:eastAsia="Times New Roman" w:hAnsi="Calibri" w:cs="Arial"/>
          <w:b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INFORMACJA NR </w:t>
      </w:r>
      <w:r w:rsidR="00BE13BD">
        <w:rPr>
          <w:rFonts w:ascii="Calibri" w:eastAsia="Times New Roman" w:hAnsi="Calibri" w:cs="Arial"/>
          <w:b/>
          <w:sz w:val="28"/>
          <w:szCs w:val="28"/>
          <w:lang w:eastAsia="ar-SA"/>
        </w:rPr>
        <w:t>17</w:t>
      </w: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>/202</w:t>
      </w:r>
      <w:r w:rsidR="00FF2031">
        <w:rPr>
          <w:rFonts w:ascii="Calibri" w:eastAsia="Times New Roman" w:hAnsi="Calibri" w:cs="Arial"/>
          <w:b/>
          <w:sz w:val="28"/>
          <w:szCs w:val="28"/>
          <w:lang w:eastAsia="ar-SA"/>
        </w:rPr>
        <w:t>3</w:t>
      </w: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r. dotycząca przedmiotu umowy przeznaczonego do najmu 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Adres nieruchomości: Zakład Lecznictwa Otwartego (ZLO) przy ul. </w:t>
      </w:r>
      <w:proofErr w:type="spellStart"/>
      <w:r w:rsidR="00BE13BD">
        <w:rPr>
          <w:rFonts w:ascii="Calibri" w:eastAsia="Times New Roman" w:hAnsi="Calibri" w:cs="Arial"/>
          <w:sz w:val="28"/>
          <w:szCs w:val="28"/>
          <w:lang w:eastAsia="ar-SA"/>
        </w:rPr>
        <w:t>Kickiego</w:t>
      </w:r>
      <w:proofErr w:type="spellEnd"/>
      <w:r w:rsidR="00BE13BD">
        <w:rPr>
          <w:rFonts w:ascii="Calibri" w:eastAsia="Times New Roman" w:hAnsi="Calibri" w:cs="Arial"/>
          <w:sz w:val="28"/>
          <w:szCs w:val="28"/>
          <w:lang w:eastAsia="ar-SA"/>
        </w:rPr>
        <w:t xml:space="preserve"> 24</w:t>
      </w:r>
      <w:r w:rsidR="00B641A0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Warszawie.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Oznaczenie </w:t>
      </w:r>
      <w:r w:rsidR="00D41FAD">
        <w:rPr>
          <w:rFonts w:ascii="Calibri" w:eastAsia="Times New Roman" w:hAnsi="Calibri" w:cs="Arial"/>
          <w:sz w:val="28"/>
          <w:szCs w:val="28"/>
          <w:lang w:eastAsia="ar-SA"/>
        </w:rPr>
        <w:t xml:space="preserve">według księgi wieczystej: </w:t>
      </w:r>
      <w:proofErr w:type="spellStart"/>
      <w:r w:rsidR="00D41FAD">
        <w:rPr>
          <w:rFonts w:ascii="Calibri" w:eastAsia="Times New Roman" w:hAnsi="Calibri" w:cs="Arial"/>
          <w:sz w:val="28"/>
          <w:szCs w:val="28"/>
          <w:lang w:eastAsia="ar-SA"/>
        </w:rPr>
        <w:t>kw</w:t>
      </w:r>
      <w:proofErr w:type="spellEnd"/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nr WA6M/00</w:t>
      </w:r>
      <w:r w:rsidR="00D41FAD">
        <w:rPr>
          <w:rFonts w:ascii="Calibri" w:eastAsia="Times New Roman" w:hAnsi="Calibri" w:cs="Arial"/>
          <w:sz w:val="28"/>
          <w:szCs w:val="28"/>
          <w:lang w:eastAsia="ar-SA"/>
        </w:rPr>
        <w:t>386589</w:t>
      </w:r>
      <w:r>
        <w:rPr>
          <w:rFonts w:ascii="Calibri" w:eastAsia="Times New Roman" w:hAnsi="Calibri" w:cs="Arial"/>
          <w:sz w:val="28"/>
          <w:szCs w:val="28"/>
          <w:lang w:eastAsia="ar-SA"/>
        </w:rPr>
        <w:t>/</w:t>
      </w:r>
      <w:r w:rsidR="00D41FAD">
        <w:rPr>
          <w:rFonts w:ascii="Calibri" w:eastAsia="Times New Roman" w:hAnsi="Calibri" w:cs="Arial"/>
          <w:sz w:val="28"/>
          <w:szCs w:val="28"/>
          <w:lang w:eastAsia="ar-SA"/>
        </w:rPr>
        <w:t>0</w:t>
      </w:r>
      <w:r w:rsidR="00B641A0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Numery ewide</w:t>
      </w:r>
      <w:r w:rsidR="00C16544">
        <w:rPr>
          <w:rFonts w:ascii="Calibri" w:eastAsia="Times New Roman" w:hAnsi="Calibri" w:cs="Arial"/>
          <w:sz w:val="28"/>
          <w:szCs w:val="28"/>
          <w:lang w:eastAsia="ar-SA"/>
        </w:rPr>
        <w:t>n</w:t>
      </w:r>
      <w:r w:rsidR="00D1558E">
        <w:rPr>
          <w:rFonts w:ascii="Calibri" w:eastAsia="Times New Roman" w:hAnsi="Calibri" w:cs="Arial"/>
          <w:sz w:val="28"/>
          <w:szCs w:val="28"/>
          <w:lang w:eastAsia="ar-SA"/>
        </w:rPr>
        <w:t xml:space="preserve">cyjne: działka ewidencyjna nr </w:t>
      </w:r>
      <w:r w:rsidR="00D41FAD">
        <w:rPr>
          <w:rFonts w:ascii="Calibri" w:eastAsia="Times New Roman" w:hAnsi="Calibri" w:cs="Arial"/>
          <w:sz w:val="28"/>
          <w:szCs w:val="28"/>
          <w:lang w:eastAsia="ar-SA"/>
        </w:rPr>
        <w:t>76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, obręb </w:t>
      </w:r>
      <w:r w:rsidR="00D41FAD">
        <w:rPr>
          <w:rFonts w:ascii="Calibri" w:eastAsia="Times New Roman" w:hAnsi="Calibri" w:cs="Arial"/>
          <w:sz w:val="28"/>
          <w:szCs w:val="28"/>
          <w:lang w:eastAsia="ar-SA"/>
        </w:rPr>
        <w:t>3-04-02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Powierzchnia przeznaczona do najmu</w:t>
      </w:r>
      <w:r w:rsidR="001A1019">
        <w:rPr>
          <w:rFonts w:ascii="Calibri" w:eastAsia="Times New Roman" w:hAnsi="Calibri" w:cs="Arial"/>
          <w:sz w:val="28"/>
          <w:szCs w:val="28"/>
          <w:lang w:eastAsia="ar-SA"/>
        </w:rPr>
        <w:t xml:space="preserve"> (na wyłączność)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:</w:t>
      </w:r>
    </w:p>
    <w:p w:rsidR="00D45BA7" w:rsidRPr="00D45BA7" w:rsidRDefault="00BE13BD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16,08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 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>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do 0,062 m</w:t>
      </w:r>
      <w:r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(powierzchnia dodatkowa opcjonalna).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Opis nieruchomości lub jej części przeznaczonej do najmu:</w:t>
      </w:r>
    </w:p>
    <w:p w:rsidR="00D45BA7" w:rsidRPr="00D45BA7" w:rsidRDefault="008E59DE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Gabinet</w:t>
      </w:r>
      <w:r w:rsidR="005E2EF3">
        <w:rPr>
          <w:rFonts w:ascii="Calibri" w:eastAsia="Times New Roman" w:hAnsi="Calibri" w:cs="Arial"/>
          <w:sz w:val="28"/>
          <w:szCs w:val="28"/>
          <w:lang w:eastAsia="ar-SA"/>
        </w:rPr>
        <w:t xml:space="preserve"> na I piętrze</w:t>
      </w:r>
      <w:r w:rsidR="005F5DFB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(</w:t>
      </w:r>
      <w:r w:rsidR="00BE13BD">
        <w:rPr>
          <w:rFonts w:ascii="Calibri" w:eastAsia="Times New Roman" w:hAnsi="Calibri" w:cs="Arial"/>
          <w:sz w:val="28"/>
          <w:szCs w:val="28"/>
          <w:lang w:eastAsia="ar-SA"/>
        </w:rPr>
        <w:t>16,08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5F5DFB">
        <w:rPr>
          <w:rFonts w:ascii="Calibri" w:eastAsia="Times New Roman" w:hAnsi="Calibri" w:cs="Arial"/>
          <w:sz w:val="28"/>
          <w:szCs w:val="28"/>
          <w:lang w:eastAsia="ar-SA"/>
        </w:rPr>
        <w:t>), wyposażon</w:t>
      </w:r>
      <w:r w:rsidR="001A1019">
        <w:rPr>
          <w:rFonts w:ascii="Calibri" w:eastAsia="Times New Roman" w:hAnsi="Calibri" w:cs="Arial"/>
          <w:sz w:val="28"/>
          <w:szCs w:val="28"/>
          <w:lang w:eastAsia="ar-SA"/>
        </w:rPr>
        <w:t>y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w instalację elektr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yczną, c. o.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, </w:t>
      </w:r>
      <w:proofErr w:type="spellStart"/>
      <w:r w:rsidR="001E704E">
        <w:rPr>
          <w:rFonts w:ascii="Calibri" w:eastAsia="Times New Roman" w:hAnsi="Calibri" w:cs="Arial"/>
          <w:sz w:val="28"/>
          <w:szCs w:val="28"/>
          <w:lang w:eastAsia="ar-SA"/>
        </w:rPr>
        <w:t>wod</w:t>
      </w:r>
      <w:proofErr w:type="spellEnd"/>
      <w:r w:rsidR="001E704E">
        <w:rPr>
          <w:rFonts w:ascii="Calibri" w:eastAsia="Times New Roman" w:hAnsi="Calibri" w:cs="Arial"/>
          <w:sz w:val="28"/>
          <w:szCs w:val="28"/>
          <w:lang w:eastAsia="ar-SA"/>
        </w:rPr>
        <w:t>-kan.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miejsce pod tablicę informacyjną (niepodświetlaną).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Przeznaczenie nieruchomości </w:t>
      </w:r>
      <w:r>
        <w:rPr>
          <w:rFonts w:ascii="Calibri" w:eastAsia="Times New Roman" w:hAnsi="Calibri" w:cs="Arial"/>
          <w:sz w:val="28"/>
          <w:szCs w:val="28"/>
          <w:lang w:eastAsia="ar-SA"/>
        </w:rPr>
        <w:t>i sposób jej zagospodarowania: d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ziałalność zgodnie z art. 13 ustawy z dnia 15 kwietnia 2011 r. o działalności leczniczej (t.j</w:t>
      </w:r>
      <w:r w:rsidR="008E59D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8E59DE" w:rsidRPr="008E59DE">
        <w:rPr>
          <w:rFonts w:ascii="Calibri" w:eastAsia="Times New Roman" w:hAnsi="Calibri" w:cs="Arial"/>
          <w:sz w:val="28"/>
          <w:szCs w:val="28"/>
          <w:lang w:eastAsia="ar-SA"/>
        </w:rPr>
        <w:t>Dz.U. z 2023 r. poz. 991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Okres najmu: </w:t>
      </w:r>
      <w:r w:rsidR="00BE13BD">
        <w:rPr>
          <w:rFonts w:ascii="Calibri" w:eastAsia="Times New Roman" w:hAnsi="Calibri" w:cs="Arial"/>
          <w:sz w:val="28"/>
          <w:szCs w:val="28"/>
          <w:lang w:eastAsia="ar-SA"/>
        </w:rPr>
        <w:t>do 2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 (</w:t>
      </w:r>
      <w:r w:rsidR="00BE13BD">
        <w:rPr>
          <w:rFonts w:ascii="Calibri" w:eastAsia="Times New Roman" w:hAnsi="Calibri" w:cs="Arial"/>
          <w:sz w:val="28"/>
          <w:szCs w:val="28"/>
          <w:lang w:eastAsia="ar-SA"/>
        </w:rPr>
        <w:t>dwóch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) 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lat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Minimalna wysokość opłat z tytułu czynszu za 1m² powierzchni miesięcznie: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minimalna miesięczna za 1m² wyna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jmowanej powierzchni w kwocie 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br/>
      </w:r>
      <w:r w:rsidR="00BE13BD">
        <w:rPr>
          <w:rFonts w:ascii="Calibri" w:eastAsia="Times New Roman" w:hAnsi="Calibri" w:cs="Arial"/>
          <w:sz w:val="28"/>
          <w:szCs w:val="28"/>
          <w:lang w:eastAsia="ar-SA"/>
        </w:rPr>
        <w:t>10</w:t>
      </w:r>
      <w:r w:rsidR="00B26AC8">
        <w:rPr>
          <w:rFonts w:ascii="Calibri" w:eastAsia="Times New Roman" w:hAnsi="Calibri" w:cs="Arial"/>
          <w:sz w:val="28"/>
          <w:szCs w:val="28"/>
          <w:lang w:eastAsia="ar-SA"/>
        </w:rPr>
        <w:t xml:space="preserve">0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zł netto;</w:t>
      </w:r>
    </w:p>
    <w:p w:rsidR="00D45BA7" w:rsidRPr="00D45BA7" w:rsidRDefault="00592C93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Opłata zryczałtowana 29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>zł netto.</w:t>
      </w:r>
    </w:p>
    <w:p w:rsid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Wysokość opłat z tytułu świadczeń dodatkowych za 1m² powierzchni miesięcznie</w:t>
      </w:r>
      <w:r w:rsidR="009B5D4A">
        <w:rPr>
          <w:rFonts w:ascii="Calibri" w:eastAsia="Times New Roman" w:hAnsi="Calibri" w:cs="Arial"/>
          <w:sz w:val="28"/>
          <w:szCs w:val="28"/>
          <w:lang w:eastAsia="ar-SA"/>
        </w:rPr>
        <w:t>: 19,84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zł netto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 xml:space="preserve"> za 1 m</w:t>
      </w:r>
      <w:r w:rsidR="007C7F50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wnoszenia opłat: Czynsz najmu i opłaty za świadczenia dodatkowe płatne są w terminie 14 dni od daty  wystawienia faktury przez Wynajmującego.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before="100" w:beforeAutospacing="1"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Zasady aktualizacji opłat: zmiana  wysokości opłaty czynszowej, nie częściej niż raz na rok o wskaźnik wzrostu cen towarów i usług konsumpcyjnych ogłoszony przez Prezesa GUS;  zmiana opłaty z tytułu świadczeń dodatkowych będzie wynikała ze zmiany opłat przez dostawców mediów (np. MPWiK, Stoen Operator, Veolia).</w:t>
      </w:r>
    </w:p>
    <w:p w:rsidR="00D45BA7" w:rsidRPr="00D45BA7" w:rsidRDefault="00D45BA7" w:rsidP="00956615">
      <w:pPr>
        <w:numPr>
          <w:ilvl w:val="0"/>
          <w:numId w:val="22"/>
        </w:numPr>
        <w:suppressAutoHyphens/>
        <w:spacing w:after="0" w:line="240" w:lineRule="auto"/>
        <w:ind w:left="284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Dodatkowe informacje: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być zawarta stosownie do potrzeb Zespołu oraz pod warunkiem otrzymania zgody podmiotu tworzącego.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 ceną za 1m² netto wynajmowanej powierzchni wraz z zaświadczeniem o prowadzonej działalności gospodarczej lub wydrukiem z KRS, należy składać od poniedziałku do piątku w godzinach 8.30.-15.00. w budynku Zespołu - parter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lastRenderedPageBreak/>
        <w:t>„Kancelaria Główna”, pok. 12, ul. Krypsk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a 39 w Warszawie w terminie do </w:t>
      </w:r>
      <w:r w:rsidR="00234DFF">
        <w:rPr>
          <w:rFonts w:ascii="Calibri" w:eastAsia="Times New Roman" w:hAnsi="Calibri" w:cs="Arial"/>
          <w:sz w:val="28"/>
          <w:szCs w:val="28"/>
          <w:lang w:eastAsia="ar-SA"/>
        </w:rPr>
        <w:t>29.12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.2023 r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.</w:t>
      </w:r>
      <w:r w:rsidR="00A066DF" w:rsidRPr="00A066DF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A066DF">
        <w:rPr>
          <w:rFonts w:ascii="Calibri" w:eastAsia="Times New Roman" w:hAnsi="Calibri" w:cs="Arial"/>
          <w:sz w:val="28"/>
          <w:szCs w:val="28"/>
          <w:lang w:eastAsia="ar-SA"/>
        </w:rPr>
        <w:t>do godz. 12</w:t>
      </w:r>
      <w:r w:rsidR="00A066DF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00</w:t>
      </w:r>
      <w:r w:rsidR="00A066DF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zawierające propozycje czynszu netto niższe od czynszu minimalnego nie będą rozpatrywane.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przypadku gdy wpłynie więcej niż jedna oferta, zostaną przeprowadzone negocjacje stawki czynszu z oferentami. O terminie negocjacji oferenci zostaną poinformowani.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SZPZLO Warszawa Praga Południe zastrzega sobie w każdym czasie prawo do: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usunięcia informacji o nieruchomości przeznaczonej do najmu;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odstąpienia od wyboru oferty;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anulowania wyboru oferty.</w:t>
      </w:r>
    </w:p>
    <w:p w:rsidR="00D45BA7" w:rsidRPr="007824F3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wywieszenia informacji w siedzibie SZ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PZLO Warszawa Praga Południe: </w:t>
      </w:r>
      <w:r w:rsidR="00794F1A">
        <w:rPr>
          <w:rFonts w:ascii="Calibri" w:eastAsia="Times New Roman" w:hAnsi="Calibri" w:cs="Arial"/>
          <w:sz w:val="28"/>
          <w:szCs w:val="28"/>
          <w:lang w:eastAsia="ar-SA"/>
        </w:rPr>
        <w:t>12.12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.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2023. 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–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794F1A">
        <w:rPr>
          <w:rFonts w:ascii="Calibri" w:eastAsia="Times New Roman" w:hAnsi="Calibri" w:cs="Arial"/>
          <w:sz w:val="28"/>
          <w:szCs w:val="28"/>
          <w:lang w:eastAsia="ar-SA"/>
        </w:rPr>
        <w:t>29.12</w:t>
      </w:r>
      <w:r w:rsidR="006E5E6B">
        <w:rPr>
          <w:rFonts w:ascii="Calibri" w:eastAsia="Times New Roman" w:hAnsi="Calibri" w:cs="Arial"/>
          <w:sz w:val="28"/>
          <w:szCs w:val="28"/>
          <w:lang w:eastAsia="ar-SA"/>
        </w:rPr>
        <w:t>.</w:t>
      </w:r>
      <w:r w:rsidR="00FF2031">
        <w:rPr>
          <w:rFonts w:ascii="Calibri" w:eastAsia="Times New Roman" w:hAnsi="Calibri" w:cs="Arial"/>
          <w:sz w:val="28"/>
          <w:szCs w:val="28"/>
          <w:lang w:eastAsia="ar-SA"/>
        </w:rPr>
        <w:t>2023</w:t>
      </w:r>
      <w:r w:rsidR="00072625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A066DF">
        <w:rPr>
          <w:rFonts w:ascii="Calibri" w:eastAsia="Times New Roman" w:hAnsi="Calibri" w:cs="Arial"/>
          <w:sz w:val="28"/>
          <w:szCs w:val="28"/>
          <w:lang w:eastAsia="ar-SA"/>
        </w:rPr>
        <w:t>r.</w:t>
      </w:r>
      <w:r w:rsidR="007824F3">
        <w:rPr>
          <w:rFonts w:ascii="Calibri" w:eastAsia="Times New Roman" w:hAnsi="Calibri" w:cs="Arial"/>
          <w:sz w:val="28"/>
          <w:szCs w:val="28"/>
          <w:lang w:eastAsia="ar-SA"/>
        </w:rPr>
        <w:t xml:space="preserve"> do godz. 12</w:t>
      </w:r>
      <w:r w:rsidR="007824F3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00</w:t>
      </w:r>
      <w:r w:rsidR="00E70172">
        <w:rPr>
          <w:rFonts w:ascii="Calibri" w:eastAsia="Times New Roman" w:hAnsi="Calibri" w:cs="Arial"/>
          <w:sz w:val="28"/>
          <w:szCs w:val="28"/>
          <w:lang w:eastAsia="ar-SA"/>
        </w:rPr>
        <w:t>.</w:t>
      </w:r>
      <w:bookmarkStart w:id="0" w:name="_GoBack"/>
      <w:bookmarkEnd w:id="0"/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Projekt umowy do wglądu w pokoju 207, II piętro w siedzibie Zespołu p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rzy ul.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Krypskiej 39 w godzinach 8:30 – 14:30. Dodatkowe informacje m. in. termin zawarcia umowy pod nr tel. 22/813 30 50 w godzinach 8:30 – 15:00.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Dyrektor SZPZLO Warszawa Praga Południe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br/>
        <w:t>Ewa Łagodzka</w:t>
      </w:r>
    </w:p>
    <w:p w:rsidR="00833A8E" w:rsidRPr="00833A8E" w:rsidRDefault="00833A8E" w:rsidP="00D45BA7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sectPr w:rsidR="00833A8E" w:rsidRPr="00833A8E" w:rsidSect="00EB5FC5">
      <w:headerReference w:type="default" r:id="rId9"/>
      <w:headerReference w:type="first" r:id="rId10"/>
      <w:pgSz w:w="11906" w:h="16838"/>
      <w:pgMar w:top="956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C" w:rsidRDefault="009E777C" w:rsidP="004131B7">
      <w:pPr>
        <w:spacing w:after="0" w:line="240" w:lineRule="auto"/>
      </w:pPr>
      <w:r>
        <w:separator/>
      </w:r>
    </w:p>
  </w:endnote>
  <w:end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C" w:rsidRDefault="009E777C" w:rsidP="004131B7">
      <w:pPr>
        <w:spacing w:after="0" w:line="240" w:lineRule="auto"/>
      </w:pPr>
      <w:r>
        <w:separator/>
      </w:r>
    </w:p>
  </w:footnote>
  <w:foot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C" w:rsidRDefault="009E777C" w:rsidP="00522C46">
    <w:pPr>
      <w:pStyle w:val="Nagwek"/>
      <w:jc w:val="center"/>
    </w:pPr>
  </w:p>
  <w:p w:rsidR="009E777C" w:rsidRDefault="009E777C" w:rsidP="00713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C5" w:rsidRDefault="00D1558E">
    <w:pPr>
      <w:pStyle w:val="Nagwek"/>
    </w:pPr>
    <w:r>
      <w:rPr>
        <w:noProof/>
        <w:lang w:eastAsia="pl-PL"/>
      </w:rPr>
      <w:drawing>
        <wp:inline distT="0" distB="0" distL="0" distR="0" wp14:anchorId="6623BD8B" wp14:editId="042B5E9B">
          <wp:extent cx="5762625" cy="1381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C3A5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60F"/>
    <w:multiLevelType w:val="hybridMultilevel"/>
    <w:tmpl w:val="BDEC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0E5"/>
    <w:multiLevelType w:val="hybridMultilevel"/>
    <w:tmpl w:val="098C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82C"/>
    <w:multiLevelType w:val="hybridMultilevel"/>
    <w:tmpl w:val="FDDEE78C"/>
    <w:lvl w:ilvl="0" w:tplc="1AF4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8BC"/>
    <w:multiLevelType w:val="hybridMultilevel"/>
    <w:tmpl w:val="12743DD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B3A4461"/>
    <w:multiLevelType w:val="hybridMultilevel"/>
    <w:tmpl w:val="F42E3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A4B40"/>
    <w:multiLevelType w:val="hybridMultilevel"/>
    <w:tmpl w:val="C00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6F5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F3F"/>
    <w:multiLevelType w:val="hybridMultilevel"/>
    <w:tmpl w:val="4DEE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45F4"/>
    <w:multiLevelType w:val="hybridMultilevel"/>
    <w:tmpl w:val="D51A03C6"/>
    <w:lvl w:ilvl="0" w:tplc="FB629E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253EC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57A8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1BA"/>
    <w:multiLevelType w:val="hybridMultilevel"/>
    <w:tmpl w:val="831A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48FA"/>
    <w:multiLevelType w:val="hybridMultilevel"/>
    <w:tmpl w:val="B7B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0A96"/>
    <w:multiLevelType w:val="hybridMultilevel"/>
    <w:tmpl w:val="620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29"/>
    <w:multiLevelType w:val="hybridMultilevel"/>
    <w:tmpl w:val="13D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A00FF"/>
    <w:multiLevelType w:val="hybridMultilevel"/>
    <w:tmpl w:val="1ED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968E3"/>
    <w:multiLevelType w:val="hybridMultilevel"/>
    <w:tmpl w:val="BBD6A602"/>
    <w:lvl w:ilvl="0" w:tplc="A80C51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12122"/>
    <w:multiLevelType w:val="hybridMultilevel"/>
    <w:tmpl w:val="B50A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0073"/>
    <w:rsid w:val="00001318"/>
    <w:rsid w:val="0000194F"/>
    <w:rsid w:val="000163B6"/>
    <w:rsid w:val="00044214"/>
    <w:rsid w:val="00057F32"/>
    <w:rsid w:val="0006526E"/>
    <w:rsid w:val="00072625"/>
    <w:rsid w:val="000726B1"/>
    <w:rsid w:val="00073305"/>
    <w:rsid w:val="000749EE"/>
    <w:rsid w:val="000921BD"/>
    <w:rsid w:val="0009576A"/>
    <w:rsid w:val="00095946"/>
    <w:rsid w:val="000A3190"/>
    <w:rsid w:val="000B14C6"/>
    <w:rsid w:val="000B36AA"/>
    <w:rsid w:val="000B6E41"/>
    <w:rsid w:val="000C2392"/>
    <w:rsid w:val="000D0298"/>
    <w:rsid w:val="000D03A2"/>
    <w:rsid w:val="00107C34"/>
    <w:rsid w:val="00107E18"/>
    <w:rsid w:val="0012475F"/>
    <w:rsid w:val="00134357"/>
    <w:rsid w:val="001424B8"/>
    <w:rsid w:val="00163754"/>
    <w:rsid w:val="001668DA"/>
    <w:rsid w:val="00167EFA"/>
    <w:rsid w:val="00184A1A"/>
    <w:rsid w:val="001A1019"/>
    <w:rsid w:val="001B0BD5"/>
    <w:rsid w:val="001B6B88"/>
    <w:rsid w:val="001C68B1"/>
    <w:rsid w:val="001E0B4A"/>
    <w:rsid w:val="001E6047"/>
    <w:rsid w:val="001E704E"/>
    <w:rsid w:val="002220F4"/>
    <w:rsid w:val="00227AD8"/>
    <w:rsid w:val="00234DFF"/>
    <w:rsid w:val="00245C54"/>
    <w:rsid w:val="0028508D"/>
    <w:rsid w:val="002866D2"/>
    <w:rsid w:val="00291EC6"/>
    <w:rsid w:val="002F45D1"/>
    <w:rsid w:val="003124FE"/>
    <w:rsid w:val="00334453"/>
    <w:rsid w:val="00344B5E"/>
    <w:rsid w:val="00356DD1"/>
    <w:rsid w:val="00363D11"/>
    <w:rsid w:val="003B5519"/>
    <w:rsid w:val="003E6F15"/>
    <w:rsid w:val="0040449D"/>
    <w:rsid w:val="004131B7"/>
    <w:rsid w:val="0041408C"/>
    <w:rsid w:val="00426A5F"/>
    <w:rsid w:val="00433E7B"/>
    <w:rsid w:val="00435A7B"/>
    <w:rsid w:val="00435B04"/>
    <w:rsid w:val="00442157"/>
    <w:rsid w:val="00446A7D"/>
    <w:rsid w:val="004475D8"/>
    <w:rsid w:val="00466FCC"/>
    <w:rsid w:val="0047008B"/>
    <w:rsid w:val="00484929"/>
    <w:rsid w:val="004B4571"/>
    <w:rsid w:val="004B6752"/>
    <w:rsid w:val="004D4836"/>
    <w:rsid w:val="005029F8"/>
    <w:rsid w:val="005143DA"/>
    <w:rsid w:val="00522C46"/>
    <w:rsid w:val="005267D4"/>
    <w:rsid w:val="00546F10"/>
    <w:rsid w:val="00591CD5"/>
    <w:rsid w:val="00592C93"/>
    <w:rsid w:val="005A29F4"/>
    <w:rsid w:val="005C3816"/>
    <w:rsid w:val="005C3D6C"/>
    <w:rsid w:val="005C47EF"/>
    <w:rsid w:val="005D3791"/>
    <w:rsid w:val="005E2EF3"/>
    <w:rsid w:val="005F5DFB"/>
    <w:rsid w:val="005F6DAE"/>
    <w:rsid w:val="00611DC9"/>
    <w:rsid w:val="006120A2"/>
    <w:rsid w:val="00615C02"/>
    <w:rsid w:val="0063343D"/>
    <w:rsid w:val="00633D27"/>
    <w:rsid w:val="00685B10"/>
    <w:rsid w:val="00685CEA"/>
    <w:rsid w:val="00690D92"/>
    <w:rsid w:val="006974BF"/>
    <w:rsid w:val="006A05C8"/>
    <w:rsid w:val="006B3D5E"/>
    <w:rsid w:val="006C138A"/>
    <w:rsid w:val="006C2230"/>
    <w:rsid w:val="006C5EE8"/>
    <w:rsid w:val="006D2550"/>
    <w:rsid w:val="006D27D8"/>
    <w:rsid w:val="006E5E6B"/>
    <w:rsid w:val="006F3BBC"/>
    <w:rsid w:val="00706B69"/>
    <w:rsid w:val="00713E62"/>
    <w:rsid w:val="007406AF"/>
    <w:rsid w:val="007410F0"/>
    <w:rsid w:val="00763B37"/>
    <w:rsid w:val="007719DE"/>
    <w:rsid w:val="0077226A"/>
    <w:rsid w:val="007774CC"/>
    <w:rsid w:val="007804F7"/>
    <w:rsid w:val="00780AD5"/>
    <w:rsid w:val="007824F3"/>
    <w:rsid w:val="00794F1A"/>
    <w:rsid w:val="007B7058"/>
    <w:rsid w:val="007C09D6"/>
    <w:rsid w:val="007C7F50"/>
    <w:rsid w:val="007D091A"/>
    <w:rsid w:val="007D745A"/>
    <w:rsid w:val="007E176B"/>
    <w:rsid w:val="008067EE"/>
    <w:rsid w:val="0081733D"/>
    <w:rsid w:val="00833A8E"/>
    <w:rsid w:val="00840BFF"/>
    <w:rsid w:val="008474F0"/>
    <w:rsid w:val="00847DDD"/>
    <w:rsid w:val="00884518"/>
    <w:rsid w:val="008A5720"/>
    <w:rsid w:val="008C15F3"/>
    <w:rsid w:val="008C19D2"/>
    <w:rsid w:val="008D2794"/>
    <w:rsid w:val="008E247C"/>
    <w:rsid w:val="008E59DE"/>
    <w:rsid w:val="00901CEE"/>
    <w:rsid w:val="00904751"/>
    <w:rsid w:val="00927C7B"/>
    <w:rsid w:val="00930492"/>
    <w:rsid w:val="00951BB3"/>
    <w:rsid w:val="00956615"/>
    <w:rsid w:val="00963EC4"/>
    <w:rsid w:val="009714C7"/>
    <w:rsid w:val="00976F8C"/>
    <w:rsid w:val="009813F2"/>
    <w:rsid w:val="009B256E"/>
    <w:rsid w:val="009B5D4A"/>
    <w:rsid w:val="009C150B"/>
    <w:rsid w:val="009C2036"/>
    <w:rsid w:val="009E777C"/>
    <w:rsid w:val="009F0B46"/>
    <w:rsid w:val="00A049FD"/>
    <w:rsid w:val="00A066DF"/>
    <w:rsid w:val="00A06908"/>
    <w:rsid w:val="00A41D92"/>
    <w:rsid w:val="00A43427"/>
    <w:rsid w:val="00A43980"/>
    <w:rsid w:val="00A50559"/>
    <w:rsid w:val="00A54606"/>
    <w:rsid w:val="00A64B14"/>
    <w:rsid w:val="00A66EDC"/>
    <w:rsid w:val="00A7339D"/>
    <w:rsid w:val="00A7375F"/>
    <w:rsid w:val="00A73A55"/>
    <w:rsid w:val="00A844D3"/>
    <w:rsid w:val="00AB0730"/>
    <w:rsid w:val="00AC5F2A"/>
    <w:rsid w:val="00AC760F"/>
    <w:rsid w:val="00AE1E32"/>
    <w:rsid w:val="00AE3234"/>
    <w:rsid w:val="00AF5CD0"/>
    <w:rsid w:val="00AF7D0F"/>
    <w:rsid w:val="00B076BD"/>
    <w:rsid w:val="00B12739"/>
    <w:rsid w:val="00B21C15"/>
    <w:rsid w:val="00B26AC8"/>
    <w:rsid w:val="00B4311C"/>
    <w:rsid w:val="00B433E0"/>
    <w:rsid w:val="00B43489"/>
    <w:rsid w:val="00B44777"/>
    <w:rsid w:val="00B55301"/>
    <w:rsid w:val="00B61AF8"/>
    <w:rsid w:val="00B641A0"/>
    <w:rsid w:val="00BA00E4"/>
    <w:rsid w:val="00BA5E8D"/>
    <w:rsid w:val="00BB1434"/>
    <w:rsid w:val="00BB4054"/>
    <w:rsid w:val="00BE13BD"/>
    <w:rsid w:val="00BF1EF0"/>
    <w:rsid w:val="00BF205D"/>
    <w:rsid w:val="00C0208F"/>
    <w:rsid w:val="00C13F81"/>
    <w:rsid w:val="00C16544"/>
    <w:rsid w:val="00C65F46"/>
    <w:rsid w:val="00C70110"/>
    <w:rsid w:val="00C7277B"/>
    <w:rsid w:val="00C85475"/>
    <w:rsid w:val="00CA49FC"/>
    <w:rsid w:val="00CF45E4"/>
    <w:rsid w:val="00D0132C"/>
    <w:rsid w:val="00D1558E"/>
    <w:rsid w:val="00D35368"/>
    <w:rsid w:val="00D41FAD"/>
    <w:rsid w:val="00D45BA7"/>
    <w:rsid w:val="00D548F7"/>
    <w:rsid w:val="00D62D2C"/>
    <w:rsid w:val="00D75029"/>
    <w:rsid w:val="00D949C4"/>
    <w:rsid w:val="00DC06D8"/>
    <w:rsid w:val="00DC417C"/>
    <w:rsid w:val="00DC5524"/>
    <w:rsid w:val="00DC6892"/>
    <w:rsid w:val="00DD1BE1"/>
    <w:rsid w:val="00DF6658"/>
    <w:rsid w:val="00E1287F"/>
    <w:rsid w:val="00E13B63"/>
    <w:rsid w:val="00E21625"/>
    <w:rsid w:val="00E57BE1"/>
    <w:rsid w:val="00E70172"/>
    <w:rsid w:val="00E75475"/>
    <w:rsid w:val="00E81D26"/>
    <w:rsid w:val="00E861F2"/>
    <w:rsid w:val="00E86E6A"/>
    <w:rsid w:val="00E935AF"/>
    <w:rsid w:val="00E975CC"/>
    <w:rsid w:val="00EA63A5"/>
    <w:rsid w:val="00EA6E00"/>
    <w:rsid w:val="00EB5FC5"/>
    <w:rsid w:val="00EC5176"/>
    <w:rsid w:val="00ED6322"/>
    <w:rsid w:val="00ED665B"/>
    <w:rsid w:val="00EE424E"/>
    <w:rsid w:val="00EF312F"/>
    <w:rsid w:val="00F218EB"/>
    <w:rsid w:val="00F26D8E"/>
    <w:rsid w:val="00F41B7B"/>
    <w:rsid w:val="00F57A7C"/>
    <w:rsid w:val="00F57E91"/>
    <w:rsid w:val="00F62E33"/>
    <w:rsid w:val="00F80ACC"/>
    <w:rsid w:val="00F94C41"/>
    <w:rsid w:val="00F972EB"/>
    <w:rsid w:val="00FB6259"/>
    <w:rsid w:val="00FF1F8A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2E91-E1FE-4C2F-BB43-DB07B9B9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Maria Kaca</cp:lastModifiedBy>
  <cp:revision>17</cp:revision>
  <cp:lastPrinted>2023-12-11T13:02:00Z</cp:lastPrinted>
  <dcterms:created xsi:type="dcterms:W3CDTF">2023-09-21T08:06:00Z</dcterms:created>
  <dcterms:modified xsi:type="dcterms:W3CDTF">2023-12-12T09:06:00Z</dcterms:modified>
</cp:coreProperties>
</file>