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INFORMACJA NR </w:t>
      </w:r>
      <w:r w:rsidR="00F34B3A">
        <w:rPr>
          <w:rFonts w:ascii="Calibri" w:eastAsia="Times New Roman" w:hAnsi="Calibri" w:cs="Arial"/>
          <w:b/>
          <w:sz w:val="28"/>
          <w:szCs w:val="28"/>
          <w:lang w:eastAsia="ar-SA"/>
        </w:rPr>
        <w:t>6</w:t>
      </w:r>
      <w:r w:rsidR="00F328FE">
        <w:rPr>
          <w:rFonts w:ascii="Calibri" w:eastAsia="Times New Roman" w:hAnsi="Calibri" w:cs="Arial"/>
          <w:b/>
          <w:sz w:val="28"/>
          <w:szCs w:val="28"/>
          <w:lang w:eastAsia="ar-SA"/>
        </w:rPr>
        <w:t>/2023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</w:t>
      </w:r>
      <w:r w:rsidR="00F34B3A">
        <w:rPr>
          <w:rFonts w:ascii="Calibri" w:eastAsia="Times New Roman" w:hAnsi="Calibri" w:cs="Arial"/>
          <w:b/>
          <w:sz w:val="28"/>
          <w:szCs w:val="28"/>
          <w:lang w:eastAsia="ar-SA"/>
        </w:rPr>
        <w:t>dzierżawy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Saskiej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61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</w:t>
      </w:r>
      <w:r>
        <w:rPr>
          <w:rFonts w:ascii="Calibri" w:eastAsia="Times New Roman" w:hAnsi="Calibri" w:cs="Arial"/>
          <w:sz w:val="28"/>
          <w:szCs w:val="28"/>
          <w:lang w:eastAsia="ar-SA"/>
        </w:rPr>
        <w:t>ług księgi wieczystej: KW nr WA6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M/</w:t>
      </w:r>
      <w:r>
        <w:rPr>
          <w:rFonts w:ascii="Calibri" w:eastAsia="Times New Roman" w:hAnsi="Calibri" w:cs="Arial"/>
          <w:sz w:val="28"/>
          <w:szCs w:val="28"/>
          <w:lang w:eastAsia="ar-SA"/>
        </w:rPr>
        <w:t>00158191/6.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9, obręb 3-01-13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  <w:bookmarkStart w:id="0" w:name="_GoBack"/>
      <w:bookmarkEnd w:id="0"/>
    </w:p>
    <w:p w:rsidR="00D45BA7" w:rsidRPr="00F34B3A" w:rsidRDefault="00D45BA7" w:rsidP="00F34B3A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Powierzchnia przeznaczona do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dzierżawy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: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F34B3A" w:rsidRPr="00F34B3A">
        <w:rPr>
          <w:rFonts w:ascii="Calibri" w:eastAsia="Times New Roman" w:hAnsi="Calibri" w:cs="Arial"/>
          <w:sz w:val="28"/>
          <w:szCs w:val="28"/>
          <w:lang w:eastAsia="ar-SA"/>
        </w:rPr>
        <w:t>10 x 10</w:t>
      </w:r>
      <w:r w:rsidRP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Pr="00F34B3A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F34B3A" w:rsidRP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 (10 miejsc o powierzchni 10 m</w:t>
      </w:r>
      <w:r w:rsidR="00F34B3A" w:rsidRPr="00F34B3A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F34B3A" w:rsidRPr="00F34B3A">
        <w:rPr>
          <w:rFonts w:ascii="Calibri" w:eastAsia="Times New Roman" w:hAnsi="Calibri" w:cs="Arial"/>
          <w:sz w:val="28"/>
          <w:szCs w:val="28"/>
          <w:lang w:eastAsia="ar-SA"/>
        </w:rPr>
        <w:t>)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Opis nieruchomości lub jej części przeznaczonej do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dzierżawy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: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 c</w:t>
      </w:r>
      <w:r w:rsidR="00F34B3A" w:rsidRPr="00F34B3A">
        <w:rPr>
          <w:rFonts w:ascii="Calibri" w:eastAsia="Times New Roman" w:hAnsi="Calibri" w:cs="Arial"/>
          <w:sz w:val="28"/>
          <w:szCs w:val="28"/>
          <w:lang w:eastAsia="ar-SA"/>
        </w:rPr>
        <w:t>zęść placu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i sposób jej zagospodarowania: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p</w:t>
      </w:r>
      <w:r w:rsidR="00F34B3A" w:rsidRPr="00F34B3A">
        <w:rPr>
          <w:rFonts w:ascii="Calibri" w:eastAsia="Times New Roman" w:hAnsi="Calibri" w:cs="Arial"/>
          <w:sz w:val="28"/>
          <w:szCs w:val="28"/>
          <w:lang w:eastAsia="ar-SA"/>
        </w:rPr>
        <w:t>arkowanie samochodu osobowego (bez indywidualnie przydzielonego miejsca parkingowego)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dzierżawy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: </w:t>
      </w:r>
      <w:r w:rsidR="00780AD5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zostać zawarta na okres do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2 lat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miesięcznie: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 17,50 za 1 m</w:t>
      </w:r>
      <w:r w:rsidR="00F34B3A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Default="00D45BA7" w:rsidP="0005609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05609E">
        <w:rPr>
          <w:rFonts w:ascii="Calibri" w:eastAsia="Times New Roman" w:hAnsi="Calibri" w:cs="Arial"/>
          <w:sz w:val="28"/>
          <w:szCs w:val="28"/>
          <w:lang w:eastAsia="ar-SA"/>
        </w:rPr>
        <w:t xml:space="preserve">Termin wnoszenia opłat: Czynsz </w:t>
      </w:r>
      <w:r w:rsidR="00F34B3A" w:rsidRPr="0005609E">
        <w:rPr>
          <w:rFonts w:ascii="Calibri" w:eastAsia="Times New Roman" w:hAnsi="Calibri" w:cs="Arial"/>
          <w:sz w:val="28"/>
          <w:szCs w:val="28"/>
          <w:lang w:eastAsia="ar-SA"/>
        </w:rPr>
        <w:t>dzierżawny płatny</w:t>
      </w:r>
      <w:r w:rsidRPr="0005609E">
        <w:rPr>
          <w:rFonts w:ascii="Calibri" w:eastAsia="Times New Roman" w:hAnsi="Calibri" w:cs="Arial"/>
          <w:sz w:val="28"/>
          <w:szCs w:val="28"/>
          <w:lang w:eastAsia="ar-SA"/>
        </w:rPr>
        <w:t xml:space="preserve"> w terminie 14 dni od daty  wystawienia faktury przez Wy</w:t>
      </w:r>
      <w:r w:rsidR="00F34B3A" w:rsidRPr="0005609E">
        <w:rPr>
          <w:rFonts w:ascii="Calibri" w:eastAsia="Times New Roman" w:hAnsi="Calibri" w:cs="Arial"/>
          <w:sz w:val="28"/>
          <w:szCs w:val="28"/>
          <w:lang w:eastAsia="ar-SA"/>
        </w:rPr>
        <w:t>dzierżawiającego</w:t>
      </w:r>
      <w:r w:rsidRPr="0005609E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Default="00D45BA7" w:rsidP="0005609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05609E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</w:t>
      </w:r>
      <w:r w:rsidR="0005609E">
        <w:rPr>
          <w:rFonts w:ascii="Calibri" w:eastAsia="Times New Roman" w:hAnsi="Calibri" w:cs="Arial"/>
          <w:sz w:val="28"/>
          <w:szCs w:val="28"/>
          <w:lang w:eastAsia="ar-SA"/>
        </w:rPr>
        <w:t>ych ogłoszony przez Prezesa GUS.</w:t>
      </w:r>
    </w:p>
    <w:p w:rsidR="00D45BA7" w:rsidRPr="0005609E" w:rsidRDefault="00D45BA7" w:rsidP="0005609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05609E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05609E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wydzierżawianej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powierzchni wraz z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podpisanymi: </w:t>
      </w:r>
      <w:r w:rsidR="00F34B3A" w:rsidRPr="00F34B3A">
        <w:rPr>
          <w:rFonts w:ascii="Calibri" w:eastAsia="Times New Roman" w:hAnsi="Calibri" w:cs="Arial"/>
          <w:sz w:val="28"/>
          <w:szCs w:val="28"/>
          <w:lang w:eastAsia="ar-SA"/>
        </w:rPr>
        <w:t>Klauzulą informacyjną dotyczącą przetwarzania danych osobowych oraz Zgodą na przetwarzanie danych osobowych</w:t>
      </w:r>
      <w:r w:rsidR="00F34B3A" w:rsidRPr="00F34B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4B3A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F34B3A" w:rsidRP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wzory formularzy do pobrania na stronie </w:t>
      </w:r>
      <w:hyperlink r:id="rId9" w:history="1">
        <w:r w:rsidR="00F34B3A" w:rsidRPr="00F34B3A">
          <w:rPr>
            <w:rStyle w:val="Hipercze"/>
            <w:rFonts w:ascii="Calibri" w:eastAsia="Times New Roman" w:hAnsi="Calibri" w:cs="Arial"/>
            <w:sz w:val="28"/>
            <w:szCs w:val="28"/>
            <w:lang w:eastAsia="ar-SA"/>
          </w:rPr>
          <w:t>www.szpzlo.praga-pld.pl</w:t>
        </w:r>
      </w:hyperlink>
      <w:r w:rsidR="00F34B3A" w:rsidRP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 w zakładce &gt;&gt;Najem/Dzierżawa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)</w:t>
      </w:r>
      <w:r w:rsidR="00F34B3A" w:rsidRP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 xml:space="preserve">lub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zaświadczeniem o prowadzone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j działalności gospodarczej/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wydrukiem z KRS, należy składać od poniedziałku do piątku w godzinach 8.30.-15.00. w budynku Zespołu - parter „Kancelaria Główna”, pok. 12, ul. Krypsk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a 39 w Warszawie w terminie do 10.03.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do godziny 12:00.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zawierające propozycje czynszu netto niższe od czynszu minimalnego nie będą rozpatrywane. 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nieruchomości przeznaczonej do dzierżawy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24.02.</w:t>
      </w:r>
      <w:r>
        <w:rPr>
          <w:rFonts w:ascii="Calibri" w:eastAsia="Times New Roman" w:hAnsi="Calibri" w:cs="Arial"/>
          <w:sz w:val="28"/>
          <w:szCs w:val="28"/>
          <w:lang w:eastAsia="ar-SA"/>
        </w:rPr>
        <w:t>202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3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F34B3A">
        <w:rPr>
          <w:rFonts w:ascii="Calibri" w:eastAsia="Times New Roman" w:hAnsi="Calibri" w:cs="Arial"/>
          <w:sz w:val="28"/>
          <w:szCs w:val="28"/>
          <w:lang w:eastAsia="ar-SA"/>
        </w:rPr>
        <w:t>10.03.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10"/>
      <w:headerReference w:type="first" r:id="rId11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87368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609E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1F2368"/>
    <w:rsid w:val="002220F4"/>
    <w:rsid w:val="00227AD8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948EE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B6C6C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87F"/>
    <w:rsid w:val="00E13B63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328FE"/>
    <w:rsid w:val="00F34B3A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F34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F34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zlo.praga-pld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CFD4-A303-4F4B-8B51-D95AD7C5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Sekretariat2</cp:lastModifiedBy>
  <cp:revision>3</cp:revision>
  <cp:lastPrinted>2023-01-30T12:01:00Z</cp:lastPrinted>
  <dcterms:created xsi:type="dcterms:W3CDTF">2023-02-24T08:30:00Z</dcterms:created>
  <dcterms:modified xsi:type="dcterms:W3CDTF">2023-02-24T08:41:00Z</dcterms:modified>
</cp:coreProperties>
</file>