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8F" w:rsidRDefault="00C0208F" w:rsidP="00433E7B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</w:p>
    <w:p w:rsidR="00D45BA7" w:rsidRPr="00D45BA7" w:rsidRDefault="00D45BA7" w:rsidP="00D45BA7">
      <w:pPr>
        <w:suppressAutoHyphens/>
        <w:spacing w:after="0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INFORMACJA NR </w:t>
      </w:r>
      <w:r w:rsidR="005E2EF3">
        <w:rPr>
          <w:rFonts w:ascii="Calibri" w:eastAsia="Times New Roman" w:hAnsi="Calibri" w:cs="Arial"/>
          <w:b/>
          <w:sz w:val="28"/>
          <w:szCs w:val="28"/>
          <w:lang w:eastAsia="ar-SA"/>
        </w:rPr>
        <w:t>14</w:t>
      </w:r>
      <w:r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>/202</w:t>
      </w:r>
      <w:r w:rsidR="00FF2031">
        <w:rPr>
          <w:rFonts w:ascii="Calibri" w:eastAsia="Times New Roman" w:hAnsi="Calibri" w:cs="Arial"/>
          <w:b/>
          <w:sz w:val="28"/>
          <w:szCs w:val="28"/>
          <w:lang w:eastAsia="ar-SA"/>
        </w:rPr>
        <w:t>3</w:t>
      </w:r>
      <w:r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 r. dotycząca przedmiotu umowy przeznaczonego do najmu 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Adres nieruchomości: Zakład Lecznictwa Otwartego (ZLO) przy ul. </w:t>
      </w:r>
      <w:r w:rsidR="00C16544">
        <w:rPr>
          <w:rFonts w:ascii="Calibri" w:eastAsia="Times New Roman" w:hAnsi="Calibri" w:cs="Arial"/>
          <w:sz w:val="28"/>
          <w:szCs w:val="28"/>
          <w:lang w:eastAsia="ar-SA"/>
        </w:rPr>
        <w:t>gen. R. Abrahama 16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w Warszawie.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Oznaczenie </w:t>
      </w:r>
      <w:r w:rsidR="00C16544">
        <w:rPr>
          <w:rFonts w:ascii="Calibri" w:eastAsia="Times New Roman" w:hAnsi="Calibri" w:cs="Arial"/>
          <w:sz w:val="28"/>
          <w:szCs w:val="28"/>
          <w:lang w:eastAsia="ar-SA"/>
        </w:rPr>
        <w:t xml:space="preserve">według księgi wieczystej: </w:t>
      </w:r>
      <w:proofErr w:type="spellStart"/>
      <w:r w:rsidR="00C16544">
        <w:rPr>
          <w:rFonts w:ascii="Calibri" w:eastAsia="Times New Roman" w:hAnsi="Calibri" w:cs="Arial"/>
          <w:sz w:val="28"/>
          <w:szCs w:val="28"/>
          <w:lang w:eastAsia="ar-SA"/>
        </w:rPr>
        <w:t>kw</w:t>
      </w:r>
      <w:proofErr w:type="spellEnd"/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nr WA6M/00</w:t>
      </w:r>
      <w:r w:rsidR="00C16544">
        <w:rPr>
          <w:rFonts w:ascii="Calibri" w:eastAsia="Times New Roman" w:hAnsi="Calibri" w:cs="Arial"/>
          <w:sz w:val="28"/>
          <w:szCs w:val="28"/>
          <w:lang w:eastAsia="ar-SA"/>
        </w:rPr>
        <w:t>158190</w:t>
      </w:r>
      <w:r>
        <w:rPr>
          <w:rFonts w:ascii="Calibri" w:eastAsia="Times New Roman" w:hAnsi="Calibri" w:cs="Arial"/>
          <w:sz w:val="28"/>
          <w:szCs w:val="28"/>
          <w:lang w:eastAsia="ar-SA"/>
        </w:rPr>
        <w:t>/</w:t>
      </w:r>
      <w:r w:rsidR="00C16544">
        <w:rPr>
          <w:rFonts w:ascii="Calibri" w:eastAsia="Times New Roman" w:hAnsi="Calibri" w:cs="Arial"/>
          <w:sz w:val="28"/>
          <w:szCs w:val="28"/>
          <w:lang w:eastAsia="ar-SA"/>
        </w:rPr>
        <w:t>9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Numery ewide</w:t>
      </w:r>
      <w:r w:rsidR="00C16544">
        <w:rPr>
          <w:rFonts w:ascii="Calibri" w:eastAsia="Times New Roman" w:hAnsi="Calibri" w:cs="Arial"/>
          <w:sz w:val="28"/>
          <w:szCs w:val="28"/>
          <w:lang w:eastAsia="ar-SA"/>
        </w:rPr>
        <w:t>ncyjne: działka ewidencyjna nr 29/1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, obręb </w:t>
      </w:r>
      <w:r w:rsidR="00C16544">
        <w:rPr>
          <w:rFonts w:ascii="Calibri" w:eastAsia="Times New Roman" w:hAnsi="Calibri" w:cs="Arial"/>
          <w:sz w:val="28"/>
          <w:szCs w:val="28"/>
          <w:lang w:eastAsia="ar-SA"/>
        </w:rPr>
        <w:t>0605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Powierzchnia przeznaczona do najmu/dzierżawy:</w:t>
      </w:r>
    </w:p>
    <w:p w:rsidR="00D45BA7" w:rsidRPr="00D45BA7" w:rsidRDefault="005E2EF3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12</w:t>
      </w:r>
      <w:r w:rsidR="006E5E6B">
        <w:rPr>
          <w:rFonts w:ascii="Calibri" w:eastAsia="Times New Roman" w:hAnsi="Calibri" w:cs="Arial"/>
          <w:sz w:val="28"/>
          <w:szCs w:val="28"/>
          <w:lang w:eastAsia="ar-SA"/>
        </w:rPr>
        <w:t>,80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 m</w:t>
      </w:r>
      <w:r w:rsidR="00D45BA7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>;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do 0,062 m</w:t>
      </w:r>
      <w:r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(powierzchnia dodatkowa opcjonalna).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Opis nieruchomości lub jej części przeznaczonej do najmu/dzierżawy:</w:t>
      </w:r>
    </w:p>
    <w:p w:rsidR="00D45BA7" w:rsidRPr="00D45BA7" w:rsidRDefault="005E2EF3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Pomieszczenie na I piętrze</w:t>
      </w:r>
      <w:r w:rsidR="005F5DFB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>(</w:t>
      </w:r>
      <w:r>
        <w:rPr>
          <w:rFonts w:ascii="Calibri" w:eastAsia="Times New Roman" w:hAnsi="Calibri" w:cs="Arial"/>
          <w:sz w:val="28"/>
          <w:szCs w:val="28"/>
          <w:lang w:eastAsia="ar-SA"/>
        </w:rPr>
        <w:t>12</w:t>
      </w:r>
      <w:r w:rsidR="006E5E6B">
        <w:rPr>
          <w:rFonts w:ascii="Calibri" w:eastAsia="Times New Roman" w:hAnsi="Calibri" w:cs="Arial"/>
          <w:sz w:val="28"/>
          <w:szCs w:val="28"/>
          <w:lang w:eastAsia="ar-SA"/>
        </w:rPr>
        <w:t>,80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m</w:t>
      </w:r>
      <w:r w:rsidR="00D45BA7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5F5DFB">
        <w:rPr>
          <w:rFonts w:ascii="Calibri" w:eastAsia="Times New Roman" w:hAnsi="Calibri" w:cs="Arial"/>
          <w:sz w:val="28"/>
          <w:szCs w:val="28"/>
          <w:lang w:eastAsia="ar-SA"/>
        </w:rPr>
        <w:t>), wyposażon</w:t>
      </w:r>
      <w:r>
        <w:rPr>
          <w:rFonts w:ascii="Calibri" w:eastAsia="Times New Roman" w:hAnsi="Calibri" w:cs="Arial"/>
          <w:sz w:val="28"/>
          <w:szCs w:val="28"/>
          <w:lang w:eastAsia="ar-SA"/>
        </w:rPr>
        <w:t>e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w instalację elektr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>yczną, c. o.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, </w:t>
      </w:r>
      <w:proofErr w:type="spellStart"/>
      <w:r w:rsidR="001E704E">
        <w:rPr>
          <w:rFonts w:ascii="Calibri" w:eastAsia="Times New Roman" w:hAnsi="Calibri" w:cs="Arial"/>
          <w:sz w:val="28"/>
          <w:szCs w:val="28"/>
          <w:lang w:eastAsia="ar-SA"/>
        </w:rPr>
        <w:t>wod</w:t>
      </w:r>
      <w:proofErr w:type="spellEnd"/>
      <w:r w:rsidR="001E704E">
        <w:rPr>
          <w:rFonts w:ascii="Calibri" w:eastAsia="Times New Roman" w:hAnsi="Calibri" w:cs="Arial"/>
          <w:sz w:val="28"/>
          <w:szCs w:val="28"/>
          <w:lang w:eastAsia="ar-SA"/>
        </w:rPr>
        <w:t>-kan.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miejsce pod tablicę informacyjną (niepodświetlaną).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Przeznaczenie nieruchomości </w:t>
      </w:r>
      <w:r>
        <w:rPr>
          <w:rFonts w:ascii="Calibri" w:eastAsia="Times New Roman" w:hAnsi="Calibri" w:cs="Arial"/>
          <w:sz w:val="28"/>
          <w:szCs w:val="28"/>
          <w:lang w:eastAsia="ar-SA"/>
        </w:rPr>
        <w:t>i sposób jej zagospodarowania: d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ziałalność zgodnie z art. 13 ustawy z dnia 15 kwietnia 2011 r. o działalności leczniczej (t.j. Dz. U z 2022 r. poz. 633 ze zm.).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Okres najmu: </w:t>
      </w:r>
      <w:r w:rsidR="006E5E6B">
        <w:rPr>
          <w:rFonts w:ascii="Calibri" w:eastAsia="Times New Roman" w:hAnsi="Calibri" w:cs="Arial"/>
          <w:sz w:val="28"/>
          <w:szCs w:val="28"/>
          <w:lang w:eastAsia="ar-SA"/>
        </w:rPr>
        <w:t>do 2</w:t>
      </w:r>
      <w:r w:rsidR="00AE1E32">
        <w:rPr>
          <w:rFonts w:ascii="Calibri" w:eastAsia="Times New Roman" w:hAnsi="Calibri" w:cs="Arial"/>
          <w:sz w:val="28"/>
          <w:szCs w:val="28"/>
          <w:lang w:eastAsia="ar-SA"/>
        </w:rPr>
        <w:t xml:space="preserve"> (</w:t>
      </w:r>
      <w:r w:rsidR="006E5E6B">
        <w:rPr>
          <w:rFonts w:ascii="Calibri" w:eastAsia="Times New Roman" w:hAnsi="Calibri" w:cs="Arial"/>
          <w:sz w:val="28"/>
          <w:szCs w:val="28"/>
          <w:lang w:eastAsia="ar-SA"/>
        </w:rPr>
        <w:t>dwóch</w:t>
      </w:r>
      <w:r w:rsidR="00AE1E32">
        <w:rPr>
          <w:rFonts w:ascii="Calibri" w:eastAsia="Times New Roman" w:hAnsi="Calibri" w:cs="Arial"/>
          <w:sz w:val="28"/>
          <w:szCs w:val="28"/>
          <w:lang w:eastAsia="ar-SA"/>
        </w:rPr>
        <w:t xml:space="preserve">) </w:t>
      </w:r>
      <w:r w:rsidR="00E21625">
        <w:rPr>
          <w:rFonts w:ascii="Calibri" w:eastAsia="Times New Roman" w:hAnsi="Calibri" w:cs="Arial"/>
          <w:sz w:val="28"/>
          <w:szCs w:val="28"/>
          <w:lang w:eastAsia="ar-SA"/>
        </w:rPr>
        <w:t>lat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Minimalna wysokość opłat z tytułu czynszu za 1m² powierzchni miesięcznie lub za 1 godzinę używania: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Opłata minimalna miesięczna za 1m² wyna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jmowanej powierzchni w kwocie </w:t>
      </w:r>
      <w:r w:rsidR="00E21625">
        <w:rPr>
          <w:rFonts w:ascii="Calibri" w:eastAsia="Times New Roman" w:hAnsi="Calibri" w:cs="Arial"/>
          <w:sz w:val="28"/>
          <w:szCs w:val="28"/>
          <w:lang w:eastAsia="ar-SA"/>
        </w:rPr>
        <w:br/>
      </w:r>
      <w:r w:rsidR="00930492">
        <w:rPr>
          <w:rFonts w:ascii="Calibri" w:eastAsia="Times New Roman" w:hAnsi="Calibri" w:cs="Arial"/>
          <w:sz w:val="28"/>
          <w:szCs w:val="28"/>
          <w:lang w:eastAsia="ar-SA"/>
        </w:rPr>
        <w:t>110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zł netto;</w:t>
      </w:r>
    </w:p>
    <w:p w:rsidR="00D45BA7" w:rsidRPr="00D45BA7" w:rsidRDefault="006E5E6B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Opłata zryczałtowana 25 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>zł netto.</w:t>
      </w:r>
    </w:p>
    <w:p w:rsid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Wysokość opłat z tytułu świadczeń dodatkowych za 1m² powierzchni miesięcznie lub za 1 godzinę używania: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ab/>
      </w:r>
      <w:r w:rsidR="00930492">
        <w:rPr>
          <w:rFonts w:ascii="Calibri" w:eastAsia="Times New Roman" w:hAnsi="Calibri" w:cs="Arial"/>
          <w:sz w:val="28"/>
          <w:szCs w:val="28"/>
          <w:lang w:eastAsia="ar-SA"/>
        </w:rPr>
        <w:t>20,4</w:t>
      </w:r>
      <w:r w:rsidR="006E5E6B">
        <w:rPr>
          <w:rFonts w:ascii="Calibri" w:eastAsia="Times New Roman" w:hAnsi="Calibri" w:cs="Arial"/>
          <w:sz w:val="28"/>
          <w:szCs w:val="28"/>
          <w:lang w:eastAsia="ar-SA"/>
        </w:rPr>
        <w:t>0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zł netto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 xml:space="preserve"> za 1 m</w:t>
      </w:r>
      <w:r w:rsidR="007C7F50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wnoszenia opłat: Czynsz najmu i opłaty za świadczenia dodatkowe płatne są w terminie 14 dni od daty  wystawienia faktury przez Wynajmującego.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before="100" w:beforeAutospacing="1"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Zasady aktualizacji opłat: zmiana  wysokości opłaty czynszowej, nie częściej niż raz na rok o wskaźnik wzrostu cen towarów i usług konsumpcyjnych ogłoszony przez Prezesa GUS;  zmiana opłaty z tytułu świadczeń dodatkowych będzie wynikała ze zmiany opłat przez dostawców mediów (np. MPWiK, Stoen Operator, Veolia).</w:t>
      </w:r>
    </w:p>
    <w:p w:rsidR="00D45BA7" w:rsidRPr="00D45BA7" w:rsidRDefault="00D45BA7" w:rsidP="00956615">
      <w:pPr>
        <w:numPr>
          <w:ilvl w:val="0"/>
          <w:numId w:val="22"/>
        </w:numPr>
        <w:suppressAutoHyphens/>
        <w:spacing w:after="0" w:line="240" w:lineRule="auto"/>
        <w:ind w:left="284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Dodatkowe informacje: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ab/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Umowa może być zawarta stosownie do potrzeb Zespołu oraz pod warunkiem otrzymania zgody podmiotu tworzącego.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Oferty z ceną za 1m² netto wynajmowanej powierzchni wraz z zaświadczeniem o prowadzonej działalności gospodarczej lub wydrukiem z KRS, należy składać od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lastRenderedPageBreak/>
        <w:t>poniedziałku do piątku w godzinach 8.30.-15.00. w budynku Zespołu - parter „Kancelaria Główna”, pok. 12, ul. Krypsk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a 39 w Warszawie w terminie do </w:t>
      </w:r>
      <w:r w:rsidR="006E5E6B">
        <w:rPr>
          <w:rFonts w:ascii="Calibri" w:eastAsia="Times New Roman" w:hAnsi="Calibri" w:cs="Arial"/>
          <w:sz w:val="28"/>
          <w:szCs w:val="28"/>
          <w:lang w:eastAsia="ar-SA"/>
        </w:rPr>
        <w:t>05.06.2023 r</w:t>
      </w:r>
      <w:r w:rsidR="00E21625">
        <w:rPr>
          <w:rFonts w:ascii="Calibri" w:eastAsia="Times New Roman" w:hAnsi="Calibri" w:cs="Arial"/>
          <w:sz w:val="28"/>
          <w:szCs w:val="28"/>
          <w:lang w:eastAsia="ar-SA"/>
        </w:rPr>
        <w:t>.</w:t>
      </w:r>
      <w:bookmarkStart w:id="0" w:name="_GoBack"/>
      <w:bookmarkEnd w:id="0"/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Oferty zawierające propozycje czynszu netto niższe od czynszu minimalnego nie będą rozpatrywane.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W przypadku gdy wpłynie więcej niż jedna oferta, zostaną przeprowadzone negocjacje stawki czynszu z oferentami. O terminie negocjacji oferenci zostaną poinformowani.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SZPZLO Warszawa Praga Południe zastrzega sobie w każdym czasie prawo do: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usunięcia informacji o nieruchomości przeznaczonej do najmu;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odstąpienia od wyboru oferty;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anulowania wyboru oferty.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wywieszenia informacji w siedzibie SZ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 xml:space="preserve">PZLO Warszawa Praga Południe: </w:t>
      </w:r>
      <w:r w:rsidR="006E5E6B">
        <w:rPr>
          <w:rFonts w:ascii="Calibri" w:eastAsia="Times New Roman" w:hAnsi="Calibri" w:cs="Arial"/>
          <w:sz w:val="28"/>
          <w:szCs w:val="28"/>
          <w:lang w:eastAsia="ar-SA"/>
        </w:rPr>
        <w:t>22.05.</w:t>
      </w:r>
      <w:r w:rsidR="00AE1E32">
        <w:rPr>
          <w:rFonts w:ascii="Calibri" w:eastAsia="Times New Roman" w:hAnsi="Calibri" w:cs="Arial"/>
          <w:sz w:val="28"/>
          <w:szCs w:val="28"/>
          <w:lang w:eastAsia="ar-SA"/>
        </w:rPr>
        <w:t xml:space="preserve">2023. </w:t>
      </w:r>
      <w:r w:rsidR="00E21625">
        <w:rPr>
          <w:rFonts w:ascii="Calibri" w:eastAsia="Times New Roman" w:hAnsi="Calibri" w:cs="Arial"/>
          <w:sz w:val="28"/>
          <w:szCs w:val="28"/>
          <w:lang w:eastAsia="ar-SA"/>
        </w:rPr>
        <w:t>–</w:t>
      </w:r>
      <w:r w:rsidR="00AE1E32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6E5E6B">
        <w:rPr>
          <w:rFonts w:ascii="Calibri" w:eastAsia="Times New Roman" w:hAnsi="Calibri" w:cs="Arial"/>
          <w:sz w:val="28"/>
          <w:szCs w:val="28"/>
          <w:lang w:eastAsia="ar-SA"/>
        </w:rPr>
        <w:t>05.06.</w:t>
      </w:r>
      <w:r w:rsidR="00FF2031">
        <w:rPr>
          <w:rFonts w:ascii="Calibri" w:eastAsia="Times New Roman" w:hAnsi="Calibri" w:cs="Arial"/>
          <w:sz w:val="28"/>
          <w:szCs w:val="28"/>
          <w:lang w:eastAsia="ar-SA"/>
        </w:rPr>
        <w:t>2023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 xml:space="preserve"> 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Projekt umowy do wglądu w pokoju 207, II piętro w siedzibie Zespołu p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rzy ul.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Krypskiej 39 w godzinach 8:30 – 14:30. Dodatkowe informacje m. in. termin zawarcia umowy pod nr tel. 22/813 30 50 w godzinach 8:30 – 15:00.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Dyrektor SZPZLO Warszawa Praga Południe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br/>
        <w:t>Ewa Łagodzka</w:t>
      </w:r>
    </w:p>
    <w:p w:rsidR="00833A8E" w:rsidRPr="00833A8E" w:rsidRDefault="00833A8E" w:rsidP="00D45BA7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</w:p>
    <w:sectPr w:rsidR="00833A8E" w:rsidRPr="00833A8E" w:rsidSect="00EB5FC5">
      <w:headerReference w:type="default" r:id="rId9"/>
      <w:headerReference w:type="first" r:id="rId10"/>
      <w:pgSz w:w="11906" w:h="16838"/>
      <w:pgMar w:top="956" w:right="849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7C" w:rsidRDefault="009E777C" w:rsidP="004131B7">
      <w:pPr>
        <w:spacing w:after="0" w:line="240" w:lineRule="auto"/>
      </w:pPr>
      <w:r>
        <w:separator/>
      </w:r>
    </w:p>
  </w:endnote>
  <w:end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7C" w:rsidRDefault="009E777C" w:rsidP="004131B7">
      <w:pPr>
        <w:spacing w:after="0" w:line="240" w:lineRule="auto"/>
      </w:pPr>
      <w:r>
        <w:separator/>
      </w:r>
    </w:p>
  </w:footnote>
  <w:foot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7C" w:rsidRDefault="009E777C" w:rsidP="00522C46">
    <w:pPr>
      <w:pStyle w:val="Nagwek"/>
      <w:jc w:val="center"/>
    </w:pPr>
  </w:p>
  <w:p w:rsidR="009E777C" w:rsidRDefault="009E777C" w:rsidP="00713E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C5" w:rsidRDefault="00EB5FC5">
    <w:pPr>
      <w:pStyle w:val="Nagwek"/>
    </w:pPr>
    <w:r>
      <w:object w:dxaOrig="9142" w:dyaOrig="2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99pt" o:ole="">
          <v:imagedata r:id="rId1" o:title=""/>
        </v:shape>
        <o:OLEObject Type="Embed" ProgID="Visio.Drawing.11" ShapeID="_x0000_i1025" DrawAspect="Content" ObjectID="_174601012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C3A5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9260F"/>
    <w:multiLevelType w:val="hybridMultilevel"/>
    <w:tmpl w:val="BDECB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860E5"/>
    <w:multiLevelType w:val="hybridMultilevel"/>
    <w:tmpl w:val="098C9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82C"/>
    <w:multiLevelType w:val="hybridMultilevel"/>
    <w:tmpl w:val="FDDEE78C"/>
    <w:lvl w:ilvl="0" w:tplc="1AF46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78BC"/>
    <w:multiLevelType w:val="hybridMultilevel"/>
    <w:tmpl w:val="12743DD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B3A4461"/>
    <w:multiLevelType w:val="hybridMultilevel"/>
    <w:tmpl w:val="F42E3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DA4B40"/>
    <w:multiLevelType w:val="hybridMultilevel"/>
    <w:tmpl w:val="C00E6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556F5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0F3F"/>
    <w:multiLevelType w:val="hybridMultilevel"/>
    <w:tmpl w:val="4DEE1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945F4"/>
    <w:multiLevelType w:val="hybridMultilevel"/>
    <w:tmpl w:val="D51A03C6"/>
    <w:lvl w:ilvl="0" w:tplc="FB629E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3253EC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57A8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511BA"/>
    <w:multiLevelType w:val="hybridMultilevel"/>
    <w:tmpl w:val="831AE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048FA"/>
    <w:multiLevelType w:val="hybridMultilevel"/>
    <w:tmpl w:val="B7BA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60A96"/>
    <w:multiLevelType w:val="hybridMultilevel"/>
    <w:tmpl w:val="62060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3D29"/>
    <w:multiLevelType w:val="hybridMultilevel"/>
    <w:tmpl w:val="13DE6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A00FF"/>
    <w:multiLevelType w:val="hybridMultilevel"/>
    <w:tmpl w:val="1ED4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968E3"/>
    <w:multiLevelType w:val="hybridMultilevel"/>
    <w:tmpl w:val="BBD6A602"/>
    <w:lvl w:ilvl="0" w:tplc="A80C51A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A12122"/>
    <w:multiLevelType w:val="hybridMultilevel"/>
    <w:tmpl w:val="B50A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8"/>
  </w:num>
  <w:num w:numId="7">
    <w:abstractNumId w:val="20"/>
  </w:num>
  <w:num w:numId="8">
    <w:abstractNumId w:val="8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16"/>
  </w:num>
  <w:num w:numId="15">
    <w:abstractNumId w:val="11"/>
  </w:num>
  <w:num w:numId="16">
    <w:abstractNumId w:val="5"/>
  </w:num>
  <w:num w:numId="17">
    <w:abstractNumId w:val="10"/>
  </w:num>
  <w:num w:numId="18">
    <w:abstractNumId w:val="14"/>
  </w:num>
  <w:num w:numId="19">
    <w:abstractNumId w:val="7"/>
  </w:num>
  <w:num w:numId="20">
    <w:abstractNumId w:val="6"/>
  </w:num>
  <w:num w:numId="21">
    <w:abstractNumId w:val="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00073"/>
    <w:rsid w:val="00001318"/>
    <w:rsid w:val="0000194F"/>
    <w:rsid w:val="000163B6"/>
    <w:rsid w:val="00044214"/>
    <w:rsid w:val="00057F32"/>
    <w:rsid w:val="0006526E"/>
    <w:rsid w:val="000726B1"/>
    <w:rsid w:val="00073305"/>
    <w:rsid w:val="000749EE"/>
    <w:rsid w:val="000921BD"/>
    <w:rsid w:val="0009576A"/>
    <w:rsid w:val="00095946"/>
    <w:rsid w:val="000A3190"/>
    <w:rsid w:val="000B14C6"/>
    <w:rsid w:val="000B36AA"/>
    <w:rsid w:val="000B6E41"/>
    <w:rsid w:val="000C2392"/>
    <w:rsid w:val="000D0298"/>
    <w:rsid w:val="000D03A2"/>
    <w:rsid w:val="00107C34"/>
    <w:rsid w:val="00107E18"/>
    <w:rsid w:val="0012475F"/>
    <w:rsid w:val="00134357"/>
    <w:rsid w:val="001424B8"/>
    <w:rsid w:val="00163754"/>
    <w:rsid w:val="001668DA"/>
    <w:rsid w:val="00167EFA"/>
    <w:rsid w:val="00184A1A"/>
    <w:rsid w:val="001B0BD5"/>
    <w:rsid w:val="001B6B88"/>
    <w:rsid w:val="001C68B1"/>
    <w:rsid w:val="001E0B4A"/>
    <w:rsid w:val="001E6047"/>
    <w:rsid w:val="001E704E"/>
    <w:rsid w:val="002220F4"/>
    <w:rsid w:val="00227AD8"/>
    <w:rsid w:val="00245C54"/>
    <w:rsid w:val="0028508D"/>
    <w:rsid w:val="002866D2"/>
    <w:rsid w:val="00291EC6"/>
    <w:rsid w:val="002F45D1"/>
    <w:rsid w:val="003124FE"/>
    <w:rsid w:val="00334453"/>
    <w:rsid w:val="00344B5E"/>
    <w:rsid w:val="00356DD1"/>
    <w:rsid w:val="00363D11"/>
    <w:rsid w:val="003B5519"/>
    <w:rsid w:val="003E6F15"/>
    <w:rsid w:val="0040449D"/>
    <w:rsid w:val="004131B7"/>
    <w:rsid w:val="0041408C"/>
    <w:rsid w:val="00426A5F"/>
    <w:rsid w:val="00433E7B"/>
    <w:rsid w:val="00435A7B"/>
    <w:rsid w:val="00435B04"/>
    <w:rsid w:val="00442157"/>
    <w:rsid w:val="00446A7D"/>
    <w:rsid w:val="004475D8"/>
    <w:rsid w:val="00466FCC"/>
    <w:rsid w:val="0047008B"/>
    <w:rsid w:val="00484929"/>
    <w:rsid w:val="004B4571"/>
    <w:rsid w:val="004B6752"/>
    <w:rsid w:val="004D4836"/>
    <w:rsid w:val="005029F8"/>
    <w:rsid w:val="005143DA"/>
    <w:rsid w:val="00522C46"/>
    <w:rsid w:val="005267D4"/>
    <w:rsid w:val="00591CD5"/>
    <w:rsid w:val="005A29F4"/>
    <w:rsid w:val="005C3816"/>
    <w:rsid w:val="005C3D6C"/>
    <w:rsid w:val="005C47EF"/>
    <w:rsid w:val="005D3791"/>
    <w:rsid w:val="005E2EF3"/>
    <w:rsid w:val="005F5DFB"/>
    <w:rsid w:val="005F6DAE"/>
    <w:rsid w:val="00611DC9"/>
    <w:rsid w:val="006120A2"/>
    <w:rsid w:val="00615C02"/>
    <w:rsid w:val="0063343D"/>
    <w:rsid w:val="00633D27"/>
    <w:rsid w:val="00685B10"/>
    <w:rsid w:val="00685CEA"/>
    <w:rsid w:val="006974BF"/>
    <w:rsid w:val="006A05C8"/>
    <w:rsid w:val="006B3D5E"/>
    <w:rsid w:val="006C138A"/>
    <w:rsid w:val="006C2230"/>
    <w:rsid w:val="006C5EE8"/>
    <w:rsid w:val="006D2550"/>
    <w:rsid w:val="006D27D8"/>
    <w:rsid w:val="006E5E6B"/>
    <w:rsid w:val="006F3BBC"/>
    <w:rsid w:val="00706B69"/>
    <w:rsid w:val="00713E62"/>
    <w:rsid w:val="007406AF"/>
    <w:rsid w:val="007410F0"/>
    <w:rsid w:val="00763B37"/>
    <w:rsid w:val="007719DE"/>
    <w:rsid w:val="0077226A"/>
    <w:rsid w:val="007774CC"/>
    <w:rsid w:val="007804F7"/>
    <w:rsid w:val="00780AD5"/>
    <w:rsid w:val="007B7058"/>
    <w:rsid w:val="007C09D6"/>
    <w:rsid w:val="007C7F50"/>
    <w:rsid w:val="007D091A"/>
    <w:rsid w:val="007D745A"/>
    <w:rsid w:val="007E176B"/>
    <w:rsid w:val="008067EE"/>
    <w:rsid w:val="0081733D"/>
    <w:rsid w:val="00833A8E"/>
    <w:rsid w:val="00840BFF"/>
    <w:rsid w:val="008474F0"/>
    <w:rsid w:val="00847DDD"/>
    <w:rsid w:val="00884518"/>
    <w:rsid w:val="008A5720"/>
    <w:rsid w:val="008C15F3"/>
    <w:rsid w:val="008C19D2"/>
    <w:rsid w:val="008D2794"/>
    <w:rsid w:val="008E247C"/>
    <w:rsid w:val="00901CEE"/>
    <w:rsid w:val="00904751"/>
    <w:rsid w:val="00927C7B"/>
    <w:rsid w:val="00930492"/>
    <w:rsid w:val="00951BB3"/>
    <w:rsid w:val="00956615"/>
    <w:rsid w:val="00963EC4"/>
    <w:rsid w:val="009714C7"/>
    <w:rsid w:val="00976F8C"/>
    <w:rsid w:val="009813F2"/>
    <w:rsid w:val="009B256E"/>
    <w:rsid w:val="009C2036"/>
    <w:rsid w:val="009E777C"/>
    <w:rsid w:val="009F0B46"/>
    <w:rsid w:val="00A049FD"/>
    <w:rsid w:val="00A06908"/>
    <w:rsid w:val="00A41D92"/>
    <w:rsid w:val="00A43427"/>
    <w:rsid w:val="00A43980"/>
    <w:rsid w:val="00A50559"/>
    <w:rsid w:val="00A64B14"/>
    <w:rsid w:val="00A66EDC"/>
    <w:rsid w:val="00A7339D"/>
    <w:rsid w:val="00A7375F"/>
    <w:rsid w:val="00A73A55"/>
    <w:rsid w:val="00A844D3"/>
    <w:rsid w:val="00AB0730"/>
    <w:rsid w:val="00AC5F2A"/>
    <w:rsid w:val="00AC760F"/>
    <w:rsid w:val="00AE1E32"/>
    <w:rsid w:val="00AE3234"/>
    <w:rsid w:val="00AF5CD0"/>
    <w:rsid w:val="00AF7D0F"/>
    <w:rsid w:val="00B076BD"/>
    <w:rsid w:val="00B12739"/>
    <w:rsid w:val="00B21C15"/>
    <w:rsid w:val="00B4311C"/>
    <w:rsid w:val="00B433E0"/>
    <w:rsid w:val="00B43489"/>
    <w:rsid w:val="00B44777"/>
    <w:rsid w:val="00B55301"/>
    <w:rsid w:val="00B61AF8"/>
    <w:rsid w:val="00BA00E4"/>
    <w:rsid w:val="00BA5E8D"/>
    <w:rsid w:val="00BB1434"/>
    <w:rsid w:val="00BB4054"/>
    <w:rsid w:val="00BF1EF0"/>
    <w:rsid w:val="00BF205D"/>
    <w:rsid w:val="00C0208F"/>
    <w:rsid w:val="00C13F81"/>
    <w:rsid w:val="00C16544"/>
    <w:rsid w:val="00C65F46"/>
    <w:rsid w:val="00C70110"/>
    <w:rsid w:val="00C7277B"/>
    <w:rsid w:val="00C85475"/>
    <w:rsid w:val="00CA49FC"/>
    <w:rsid w:val="00CF45E4"/>
    <w:rsid w:val="00D0132C"/>
    <w:rsid w:val="00D35368"/>
    <w:rsid w:val="00D45BA7"/>
    <w:rsid w:val="00D548F7"/>
    <w:rsid w:val="00D62D2C"/>
    <w:rsid w:val="00D75029"/>
    <w:rsid w:val="00D949C4"/>
    <w:rsid w:val="00DC06D8"/>
    <w:rsid w:val="00DC417C"/>
    <w:rsid w:val="00DC5524"/>
    <w:rsid w:val="00DC6892"/>
    <w:rsid w:val="00DD1BE1"/>
    <w:rsid w:val="00DF6658"/>
    <w:rsid w:val="00E1287F"/>
    <w:rsid w:val="00E13B63"/>
    <w:rsid w:val="00E21625"/>
    <w:rsid w:val="00E57BE1"/>
    <w:rsid w:val="00E75475"/>
    <w:rsid w:val="00E81D26"/>
    <w:rsid w:val="00E861F2"/>
    <w:rsid w:val="00E86E6A"/>
    <w:rsid w:val="00E935AF"/>
    <w:rsid w:val="00E975CC"/>
    <w:rsid w:val="00EA63A5"/>
    <w:rsid w:val="00EA6E00"/>
    <w:rsid w:val="00EB5FC5"/>
    <w:rsid w:val="00EC5176"/>
    <w:rsid w:val="00ED6322"/>
    <w:rsid w:val="00ED665B"/>
    <w:rsid w:val="00EE424E"/>
    <w:rsid w:val="00F218EB"/>
    <w:rsid w:val="00F26D8E"/>
    <w:rsid w:val="00F41B7B"/>
    <w:rsid w:val="00F57A7C"/>
    <w:rsid w:val="00F57E91"/>
    <w:rsid w:val="00F62E33"/>
    <w:rsid w:val="00F80ACC"/>
    <w:rsid w:val="00F94C41"/>
    <w:rsid w:val="00F972EB"/>
    <w:rsid w:val="00FB6259"/>
    <w:rsid w:val="00FF1F8A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DF4C-97A2-410B-B753-66964EA8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Renata Kopczyńska</cp:lastModifiedBy>
  <cp:revision>3</cp:revision>
  <cp:lastPrinted>2023-05-19T11:20:00Z</cp:lastPrinted>
  <dcterms:created xsi:type="dcterms:W3CDTF">2023-05-19T10:49:00Z</dcterms:created>
  <dcterms:modified xsi:type="dcterms:W3CDTF">2023-05-19T12:02:00Z</dcterms:modified>
</cp:coreProperties>
</file>