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INFORMACJA NR 1</w:t>
      </w:r>
      <w:r w:rsidR="001E704E">
        <w:rPr>
          <w:rFonts w:ascii="Calibri" w:eastAsia="Times New Roman" w:hAnsi="Calibri" w:cs="Arial"/>
          <w:b/>
          <w:sz w:val="28"/>
          <w:szCs w:val="28"/>
          <w:lang w:eastAsia="ar-SA"/>
        </w:rPr>
        <w:t>6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/2022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Korytnickiej 42/44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według księgi wieczystej: KW nr WA6M/00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158187</w:t>
      </w:r>
      <w:r>
        <w:rPr>
          <w:rFonts w:ascii="Calibri" w:eastAsia="Times New Roman" w:hAnsi="Calibri" w:cs="Arial"/>
          <w:sz w:val="28"/>
          <w:szCs w:val="28"/>
          <w:lang w:eastAsia="ar-SA"/>
        </w:rPr>
        <w:t>/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3, obręb 3-05-05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5F5DF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22,10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5F5DF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Pomieszczenie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(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22,10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>
        <w:rPr>
          <w:rFonts w:ascii="Calibri" w:eastAsia="Times New Roman" w:hAnsi="Calibri" w:cs="Arial"/>
          <w:sz w:val="28"/>
          <w:szCs w:val="28"/>
          <w:lang w:eastAsia="ar-SA"/>
        </w:rPr>
        <w:t>) znajdujące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się na I </w:t>
      </w:r>
      <w:r>
        <w:rPr>
          <w:rFonts w:ascii="Calibri" w:eastAsia="Times New Roman" w:hAnsi="Calibri" w:cs="Arial"/>
          <w:sz w:val="28"/>
          <w:szCs w:val="28"/>
          <w:lang w:eastAsia="ar-SA"/>
        </w:rPr>
        <w:t>p., wyposażone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780AD5">
        <w:rPr>
          <w:rFonts w:ascii="Calibri" w:eastAsia="Times New Roman" w:hAnsi="Calibri" w:cs="Arial"/>
          <w:sz w:val="28"/>
          <w:szCs w:val="28"/>
          <w:lang w:eastAsia="ar-SA"/>
        </w:rPr>
        <w:t>umowa może zostać zawarta na okres do dnia 15 marca 2023 roku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 lub za 1 godzinę używania: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br/>
        <w:t xml:space="preserve">73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Wysokość opłat z tytułu świadczeń dodatkowych za 1m² powierzchni miesięcznie lub za 1 godzinę używania: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21</w:t>
      </w:r>
      <w:r>
        <w:rPr>
          <w:rFonts w:ascii="Calibri" w:eastAsia="Times New Roman" w:hAnsi="Calibri" w:cs="Arial"/>
          <w:sz w:val="28"/>
          <w:szCs w:val="28"/>
          <w:lang w:eastAsia="ar-SA"/>
        </w:rPr>
        <w:t>,00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poniedziałku do piątku w godzinach 8.30.-15.00. w budynku Zespołu - parter 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E57BE1">
        <w:rPr>
          <w:rFonts w:ascii="Calibri" w:eastAsia="Times New Roman" w:hAnsi="Calibri" w:cs="Arial"/>
          <w:sz w:val="28"/>
          <w:szCs w:val="28"/>
          <w:lang w:eastAsia="ar-SA"/>
        </w:rPr>
        <w:t>04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.01.2023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PZLO Warszawa Praga Południe: 2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1.12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.2022.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E57BE1">
        <w:rPr>
          <w:rFonts w:ascii="Calibri" w:eastAsia="Times New Roman" w:hAnsi="Calibri" w:cs="Arial"/>
          <w:sz w:val="28"/>
          <w:szCs w:val="28"/>
          <w:lang w:eastAsia="ar-SA"/>
        </w:rPr>
        <w:t>04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.01.2023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bookmarkStart w:id="0" w:name="_GoBack"/>
      <w:bookmarkEnd w:id="0"/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31400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2220F4"/>
    <w:rsid w:val="00227AD8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87F"/>
    <w:rsid w:val="00E13B63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342-C6D0-4EFB-B147-6D2FBFFC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6</cp:revision>
  <cp:lastPrinted>2022-12-21T13:40:00Z</cp:lastPrinted>
  <dcterms:created xsi:type="dcterms:W3CDTF">2022-11-30T12:55:00Z</dcterms:created>
  <dcterms:modified xsi:type="dcterms:W3CDTF">2022-12-21T14:00:00Z</dcterms:modified>
</cp:coreProperties>
</file>